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8" w:rsidRPr="00B46F48" w:rsidRDefault="00B46F48" w:rsidP="00B46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с обращениями граждан 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администрации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Уемское</w:t>
      </w: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за 2016 год.</w:t>
      </w:r>
    </w:p>
    <w:p w:rsidR="00B46F48" w:rsidRDefault="00B46F48" w:rsidP="00B46F48">
      <w:pPr>
        <w:pStyle w:val="a3"/>
      </w:pPr>
      <w:r>
        <w:rPr>
          <w:b/>
          <w:bCs/>
        </w:rPr>
        <w:t xml:space="preserve">Нормативные и распорядительные документы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Конституция Российской Федерации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 порядке рассмотрения обращений граждан Российской Федерации»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«Об общих принципах организации местного самоуправления в Российской Федерации» 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«Уемское»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поступило 171 письменное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поступившим обращениям приняты следующие решения: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разъяснения по 1</w:t>
      </w:r>
      <w:r w:rsidR="00B00A9F">
        <w:rPr>
          <w:rFonts w:ascii="Times New Roman" w:eastAsia="Times New Roman" w:hAnsi="Times New Roman" w:cs="Times New Roman"/>
          <w:sz w:val="24"/>
          <w:szCs w:val="24"/>
          <w:lang w:eastAsia="ru-RU"/>
        </w:rPr>
        <w:t>71 обращению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поддержано 0 обращений.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(тематика) письменных обращений: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ЖКХ, содержание и обеспечение коммунальными услугами жилого фонда – 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дорог и проблемы транспортного обеспечения населения – 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8%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обеспечение – 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земельно-имущественные отношения – 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на обращения граждан (физических лиц), организаций (юридических лиц), общественных объединений, государственных органов, органов местного самоуправления направлены в срок, установленный действующим законодательством.</w:t>
      </w:r>
    </w:p>
    <w:p w:rsidR="00C73823" w:rsidRDefault="00C73823">
      <w:bookmarkStart w:id="0" w:name="_GoBack"/>
      <w:bookmarkEnd w:id="0"/>
    </w:p>
    <w:sectPr w:rsidR="00C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054A"/>
    <w:multiLevelType w:val="multilevel"/>
    <w:tmpl w:val="3B6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3"/>
    <w:rsid w:val="000200BD"/>
    <w:rsid w:val="009B0228"/>
    <w:rsid w:val="00B00A9F"/>
    <w:rsid w:val="00B46F48"/>
    <w:rsid w:val="00C716B3"/>
    <w:rsid w:val="00C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DD9D-6931-45FB-94B3-816E3F1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5</cp:revision>
  <dcterms:created xsi:type="dcterms:W3CDTF">2017-04-24T12:15:00Z</dcterms:created>
  <dcterms:modified xsi:type="dcterms:W3CDTF">2017-04-24T13:03:00Z</dcterms:modified>
</cp:coreProperties>
</file>