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«УЕМСКОЕ»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 ПРИМОРСКОГО РАЙОНА АРХАНГЕЛЬСКОЙ ОБЛАСТИ</w:t>
      </w: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52084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2084">
        <w:rPr>
          <w:rFonts w:ascii="Times New Roman" w:hAnsi="Times New Roman"/>
          <w:sz w:val="28"/>
          <w:szCs w:val="28"/>
          <w:lang w:eastAsia="ru-RU"/>
        </w:rPr>
        <w:t>ноября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52084">
        <w:rPr>
          <w:rFonts w:ascii="Times New Roman" w:hAnsi="Times New Roman"/>
          <w:sz w:val="28"/>
          <w:szCs w:val="28"/>
          <w:lang w:eastAsia="ru-RU"/>
        </w:rPr>
        <w:t>8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  <w:t xml:space="preserve">         п. Уемский                                         </w:t>
      </w:r>
      <w:proofErr w:type="gramStart"/>
      <w:r w:rsidRPr="00DD517F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D52084">
        <w:rPr>
          <w:rFonts w:ascii="Times New Roman" w:hAnsi="Times New Roman"/>
          <w:sz w:val="28"/>
          <w:szCs w:val="28"/>
          <w:lang w:eastAsia="ru-RU"/>
        </w:rPr>
        <w:t>124</w:t>
      </w:r>
      <w:proofErr w:type="gramEnd"/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изменений в долгосрочную целевую программу «Энергосбережение и повышение энергетической эффективности муниципального образования «Уемское» на 2010 – 2020 годы».</w:t>
      </w: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приведением в соответствие показателей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«Энергосбережение и повышение энергетической эффективности 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«Уемское» на 2010 – 2020 годы»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EE1497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. Внести изменения в шестой раздел 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программы «Энергосбережение и повышение энергетической эффективности муниципального образования «Уемское» на 2010 – 2020 годы» - «пе</w:t>
      </w:r>
      <w:r>
        <w:rPr>
          <w:rFonts w:ascii="Times New Roman" w:hAnsi="Times New Roman"/>
          <w:bCs/>
          <w:sz w:val="28"/>
          <w:szCs w:val="28"/>
          <w:lang w:eastAsia="ru-RU"/>
        </w:rPr>
        <w:t>речень программных мероприятий» согласно приложения № 1.</w:t>
      </w: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  <w:lang w:eastAsia="ru-RU"/>
        </w:rPr>
        <w:t>восьмой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 раздел 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программы «Энергосбережение и повышение энергетической эффективности муниципального образования «Уемское» на 2010 – 2020 годы» -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программы»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№ 2.</w:t>
      </w:r>
    </w:p>
    <w:p w:rsidR="00EE1497" w:rsidRPr="00DD517F" w:rsidRDefault="001F326A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Опубликовать настоящее Постановление на официальном информационном сайте муниципального образования «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Уемское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» Приморского муниципального района Архангельской области в информационно-телекоммуникационной сети «Интернет» (</w:t>
      </w:r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pryima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EE1497" w:rsidRPr="00DD517F" w:rsidRDefault="001F326A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E1497" w:rsidRPr="00DD517F" w:rsidRDefault="001F326A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директора 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КУ «Жилк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фера» Акимова В.С.</w:t>
      </w:r>
    </w:p>
    <w:p w:rsidR="00EE1497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Default="00EE1497" w:rsidP="0054781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EE1497" w:rsidSect="00547815">
          <w:pgSz w:w="11906" w:h="16838"/>
          <w:pgMar w:top="1134" w:right="746" w:bottom="1134" w:left="1440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Поляшов</w:t>
      </w:r>
      <w:proofErr w:type="spellEnd"/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DD517F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«Уемское»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F7B4E">
        <w:rPr>
          <w:rFonts w:ascii="Times New Roman" w:hAnsi="Times New Roman"/>
          <w:sz w:val="24"/>
          <w:szCs w:val="24"/>
          <w:lang w:eastAsia="ru-RU"/>
        </w:rPr>
        <w:t>12</w:t>
      </w:r>
      <w:r w:rsidRPr="00DD517F">
        <w:rPr>
          <w:rFonts w:ascii="Times New Roman" w:hAnsi="Times New Roman"/>
          <w:sz w:val="24"/>
          <w:szCs w:val="24"/>
          <w:lang w:eastAsia="ru-RU"/>
        </w:rPr>
        <w:t>.1</w:t>
      </w:r>
      <w:r w:rsidR="003F7B4E">
        <w:rPr>
          <w:rFonts w:ascii="Times New Roman" w:hAnsi="Times New Roman"/>
          <w:sz w:val="24"/>
          <w:szCs w:val="24"/>
          <w:lang w:eastAsia="ru-RU"/>
        </w:rPr>
        <w:t>1</w:t>
      </w:r>
      <w:r w:rsidRPr="00DD517F">
        <w:rPr>
          <w:rFonts w:ascii="Times New Roman" w:hAnsi="Times New Roman"/>
          <w:sz w:val="24"/>
          <w:szCs w:val="24"/>
          <w:lang w:eastAsia="ru-RU"/>
        </w:rPr>
        <w:t>.201</w:t>
      </w:r>
      <w:r w:rsidR="003F7B4E">
        <w:rPr>
          <w:rFonts w:ascii="Times New Roman" w:hAnsi="Times New Roman"/>
          <w:sz w:val="24"/>
          <w:szCs w:val="24"/>
          <w:lang w:eastAsia="ru-RU"/>
        </w:rPr>
        <w:t>8</w:t>
      </w:r>
      <w:r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517F">
        <w:rPr>
          <w:rFonts w:ascii="Times New Roman" w:hAnsi="Times New Roman"/>
          <w:sz w:val="24"/>
          <w:szCs w:val="24"/>
          <w:lang w:eastAsia="ru-RU"/>
        </w:rPr>
        <w:t>года  №</w:t>
      </w:r>
      <w:proofErr w:type="gramEnd"/>
      <w:r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B4E">
        <w:rPr>
          <w:rFonts w:ascii="Times New Roman" w:hAnsi="Times New Roman"/>
          <w:sz w:val="24"/>
          <w:szCs w:val="24"/>
          <w:lang w:eastAsia="ru-RU"/>
        </w:rPr>
        <w:t>124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6. Перечень программных мероприятий муниципальной программы.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139"/>
        <w:gridCol w:w="1348"/>
        <w:gridCol w:w="1444"/>
        <w:gridCol w:w="1099"/>
        <w:gridCol w:w="1080"/>
        <w:gridCol w:w="1080"/>
        <w:gridCol w:w="954"/>
        <w:gridCol w:w="1260"/>
        <w:gridCol w:w="1980"/>
      </w:tblGrid>
      <w:tr w:rsidR="00EE1497" w:rsidRPr="00DD517F" w:rsidTr="00DD517F">
        <w:trPr>
          <w:cantSplit/>
          <w:trHeight w:val="240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заказчики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(тыс.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E1497" w:rsidRPr="00DD517F" w:rsidTr="00DD517F">
        <w:trPr>
          <w:cantSplit/>
          <w:trHeight w:val="480"/>
        </w:trPr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Кап. ремонт тепловых узлов многоквартирного жилого дома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тепловой энергии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приборами учёта потребляемых энергоресурсов зданий, сооружений, жилых домов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и 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расходов потребителей энергоресурсов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светильников с лампами накаливания, используемых для наружного освещения на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дугоразрядные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лампы типа ДНАТ.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3F7B4E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B4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139"/>
        <w:gridCol w:w="1348"/>
        <w:gridCol w:w="1444"/>
        <w:gridCol w:w="919"/>
        <w:gridCol w:w="900"/>
        <w:gridCol w:w="900"/>
        <w:gridCol w:w="900"/>
        <w:gridCol w:w="900"/>
        <w:gridCol w:w="900"/>
        <w:gridCol w:w="2034"/>
      </w:tblGrid>
      <w:tr w:rsidR="00EE1497" w:rsidRPr="00DD517F" w:rsidTr="00DD517F">
        <w:trPr>
          <w:cantSplit/>
          <w:trHeight w:val="226"/>
        </w:trPr>
        <w:tc>
          <w:tcPr>
            <w:tcW w:w="350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48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заказчики</w:t>
            </w:r>
          </w:p>
        </w:tc>
        <w:tc>
          <w:tcPr>
            <w:tcW w:w="1444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419" w:type="dxa"/>
            <w:gridSpan w:val="6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(тыс.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4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E1497" w:rsidRPr="00DD517F" w:rsidTr="00DD517F">
        <w:trPr>
          <w:cantSplit/>
          <w:trHeight w:val="577"/>
        </w:trPr>
        <w:tc>
          <w:tcPr>
            <w:tcW w:w="350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4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рекомендованных к выполнению после проведения энергетического обследования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светильников с лампами накаливания, используемых для наружного освещения на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дугоразрядные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лампы типа ДНАТ.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  <w:tr w:rsidR="003F7B4E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светодиодных светильников уличного освещения</w:t>
            </w:r>
          </w:p>
        </w:tc>
        <w:tc>
          <w:tcPr>
            <w:tcW w:w="1348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224,32</w:t>
            </w: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B4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E1497" w:rsidRPr="00DD517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Pr="00DD517F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«Уемское»</w:t>
      </w:r>
    </w:p>
    <w:p w:rsidR="00D47FAE" w:rsidRPr="00DD517F" w:rsidRDefault="00D47FAE" w:rsidP="00D47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DD517F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D517F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517F">
        <w:rPr>
          <w:rFonts w:ascii="Times New Roman" w:hAnsi="Times New Roman"/>
          <w:sz w:val="24"/>
          <w:szCs w:val="24"/>
          <w:lang w:eastAsia="ru-RU"/>
        </w:rPr>
        <w:t>года  №</w:t>
      </w:r>
      <w:proofErr w:type="gramEnd"/>
      <w:r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124</w:t>
      </w:r>
    </w:p>
    <w:p w:rsidR="00D47FAE" w:rsidRPr="00DD517F" w:rsidRDefault="00D47FAE" w:rsidP="00D4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8. Ресурсное обеспечение Программы.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областного бюджета с привлечением средств федерального бюджета, бюджетов муниципальных образований области и внебюджетных источников (при условии финансирования из указанных источников).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Общий объем финансирования Программы составляет 2476,8 тыс. рублей, в том числе за счет средств областного бюджета – 315 тыс. рублей, местных бюджетов – 2161,8 тыс. рублей и внебюджетных источников - 0 тыс. рублей.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из областного бюджета подтверждается включением соответствующих объёмов финансирования Программы в областной бюджет с указанием кода бюджетной классификации расходов.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из местного бюджета подтверждается выпиской из проекта бюджета муниципального образования, завизированной главой муниципального образования.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Средства внебюджетных источников подтверждаются заверенными главой муниципального образования копиями гарантийных писем инвесторов.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по источникам средств и годам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E1497" w:rsidRPr="00DD517F" w:rsidTr="00DD517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Источники и направления  </w:t>
            </w: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финансирования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Объем     </w:t>
            </w: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9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годам (тыс. рублей, в ценах 2010 года)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 по Программе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2F4817" w:rsidP="003F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2F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3F7B4E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2F481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областной 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местные бюджеты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2F481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1386,1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2F481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3F7B4E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2F481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внебюджетные источники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E1497" w:rsidRPr="00DD517F" w:rsidSect="003F7B4E">
          <w:pgSz w:w="16838" w:h="11906" w:orient="landscape"/>
          <w:pgMar w:top="709" w:right="1134" w:bottom="993" w:left="1134" w:header="709" w:footer="709" w:gutter="0"/>
          <w:cols w:space="720"/>
        </w:sectPr>
      </w:pPr>
    </w:p>
    <w:p w:rsidR="00EE1497" w:rsidRPr="00DD517F" w:rsidRDefault="00EE1497" w:rsidP="00547815">
      <w:pPr>
        <w:autoSpaceDE w:val="0"/>
        <w:autoSpaceDN w:val="0"/>
        <w:adjustRightInd w:val="0"/>
        <w:spacing w:after="0" w:line="240" w:lineRule="auto"/>
      </w:pPr>
    </w:p>
    <w:sectPr w:rsidR="00EE1497" w:rsidRPr="00DD517F" w:rsidSect="0054781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B7995"/>
    <w:multiLevelType w:val="hybridMultilevel"/>
    <w:tmpl w:val="E1122F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A0435"/>
    <w:multiLevelType w:val="hybridMultilevel"/>
    <w:tmpl w:val="4A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F3033"/>
    <w:multiLevelType w:val="hybridMultilevel"/>
    <w:tmpl w:val="C00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C460A"/>
    <w:multiLevelType w:val="hybridMultilevel"/>
    <w:tmpl w:val="44C4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141"/>
    <w:rsid w:val="00026274"/>
    <w:rsid w:val="00075D29"/>
    <w:rsid w:val="001121D5"/>
    <w:rsid w:val="001F326A"/>
    <w:rsid w:val="00257A9B"/>
    <w:rsid w:val="002C0174"/>
    <w:rsid w:val="002F4817"/>
    <w:rsid w:val="003736B9"/>
    <w:rsid w:val="003F7B4E"/>
    <w:rsid w:val="00547815"/>
    <w:rsid w:val="00551673"/>
    <w:rsid w:val="006C028D"/>
    <w:rsid w:val="00933926"/>
    <w:rsid w:val="00AF6C72"/>
    <w:rsid w:val="00B51E7B"/>
    <w:rsid w:val="00C60514"/>
    <w:rsid w:val="00D47FAE"/>
    <w:rsid w:val="00D52084"/>
    <w:rsid w:val="00DB3A47"/>
    <w:rsid w:val="00DD517F"/>
    <w:rsid w:val="00E35141"/>
    <w:rsid w:val="00E63804"/>
    <w:rsid w:val="00EE1497"/>
    <w:rsid w:val="00F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6744C-689C-41F5-B5B1-CFDFD52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47FA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D517F"/>
    <w:pPr>
      <w:keepNext/>
      <w:spacing w:after="0" w:line="240" w:lineRule="auto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62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DD517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D517F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DD517F"/>
    <w:rPr>
      <w:sz w:val="28"/>
      <w:lang w:val="ru-RU" w:eastAsia="ru-RU"/>
    </w:rPr>
  </w:style>
  <w:style w:type="paragraph" w:styleId="a5">
    <w:name w:val="Normal (Web)"/>
    <w:basedOn w:val="a"/>
    <w:uiPriority w:val="99"/>
    <w:rsid w:val="00DD517F"/>
    <w:pPr>
      <w:spacing w:before="75"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DD517F"/>
    <w:rPr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DD517F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Char1">
    <w:name w:val="Body Text Char1"/>
    <w:uiPriority w:val="99"/>
    <w:locked/>
    <w:rsid w:val="00DD517F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D517F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26274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DD51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Indent3Char1">
    <w:name w:val="Body Text Indent 3 Char1"/>
    <w:uiPriority w:val="99"/>
    <w:locked/>
    <w:rsid w:val="00DD517F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rsid w:val="00DD517F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26274"/>
    <w:rPr>
      <w:rFonts w:cs="Times New Roman"/>
      <w:sz w:val="16"/>
      <w:szCs w:val="16"/>
      <w:lang w:eastAsia="en-US"/>
    </w:rPr>
  </w:style>
  <w:style w:type="character" w:customStyle="1" w:styleId="BalloonTextChar1">
    <w:name w:val="Balloon Text Char1"/>
    <w:uiPriority w:val="99"/>
    <w:locked/>
    <w:rsid w:val="00DD517F"/>
    <w:rPr>
      <w:rFonts w:ascii="Tahoma" w:hAnsi="Tahoma"/>
      <w:sz w:val="16"/>
      <w:lang w:val="ru-RU" w:eastAsia="ru-RU"/>
    </w:rPr>
  </w:style>
  <w:style w:type="paragraph" w:styleId="aa">
    <w:name w:val="Balloon Text"/>
    <w:basedOn w:val="a"/>
    <w:link w:val="ab"/>
    <w:uiPriority w:val="99"/>
    <w:rsid w:val="00DD51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6274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DD5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1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DD517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styleId="ac">
    <w:name w:val="Table Grid"/>
    <w:basedOn w:val="a1"/>
    <w:uiPriority w:val="99"/>
    <w:locked/>
    <w:rsid w:val="00DD517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2018-11-15T11:46:00Z</cp:lastPrinted>
  <dcterms:created xsi:type="dcterms:W3CDTF">2017-11-14T14:04:00Z</dcterms:created>
  <dcterms:modified xsi:type="dcterms:W3CDTF">2018-11-23T12:34:00Z</dcterms:modified>
</cp:coreProperties>
</file>